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07F6" w14:textId="68C2AB25" w:rsidR="00AE53D6" w:rsidRPr="00AE53D6" w:rsidRDefault="00CE648B" w:rsidP="00CE648B">
      <w:pPr>
        <w:jc w:val="center"/>
        <w:rPr>
          <w:b/>
          <w:color w:val="C45911" w:themeColor="accent2" w:themeShade="BF"/>
        </w:rPr>
      </w:pPr>
      <w:r w:rsidRPr="00CE648B">
        <w:rPr>
          <w:b/>
          <w:noProof/>
          <w:color w:val="C45911" w:themeColor="accent2" w:themeShade="BF"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402AC3" wp14:editId="33474F87">
                <wp:simplePos x="0" y="0"/>
                <wp:positionH relativeFrom="column">
                  <wp:posOffset>-219710</wp:posOffset>
                </wp:positionH>
                <wp:positionV relativeFrom="paragraph">
                  <wp:posOffset>0</wp:posOffset>
                </wp:positionV>
                <wp:extent cx="1066800" cy="695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FED36" w14:textId="06846FD1" w:rsidR="00CE648B" w:rsidRDefault="00CE648B">
                            <w:r>
                              <w:t>Logo of home 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02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3pt;margin-top:0;width:84pt;height:5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tTIg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">
                <v:textbox>
                  <w:txbxContent>
                    <w:p w14:paraId="369FED36" w14:textId="06846FD1" w:rsidR="00CE648B" w:rsidRDefault="00CE648B">
                      <w:r>
                        <w:t>Logo of home 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81D" w:rsidRPr="00AE53D6">
        <w:rPr>
          <w:b/>
          <w:noProof/>
          <w:color w:val="C45911" w:themeColor="accent2" w:themeShade="BF"/>
        </w:rPr>
        <w:drawing>
          <wp:anchor distT="0" distB="0" distL="114300" distR="114300" simplePos="0" relativeHeight="251658240" behindDoc="1" locked="0" layoutInCell="1" allowOverlap="1" wp14:anchorId="4CB2BE6C" wp14:editId="004021F6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1943100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1388" y="21058"/>
                <wp:lineTo x="2138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w res_Full name Logo - da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C45911" w:themeColor="accent2" w:themeShade="BF"/>
          <w:sz w:val="36"/>
        </w:rPr>
        <w:t>Poster title</w:t>
      </w:r>
    </w:p>
    <w:p w14:paraId="44242C07" w14:textId="77777777" w:rsidR="00AE53D6" w:rsidRPr="00AE53D6" w:rsidRDefault="00AE53D6" w:rsidP="00AE53D6"/>
    <w:p w14:paraId="3AB9E335" w14:textId="77777777" w:rsidR="00AE53D6" w:rsidRDefault="00AE53D6" w:rsidP="00AE53D6"/>
    <w:p w14:paraId="084E39DB" w14:textId="77777777" w:rsidR="00AE53D6" w:rsidRPr="00AE53D6" w:rsidRDefault="00AE53D6" w:rsidP="00AE53D6">
      <w:pPr>
        <w:rPr>
          <w:color w:val="C45911" w:themeColor="accent2" w:themeShade="BF"/>
        </w:rPr>
      </w:pPr>
      <w:r w:rsidRPr="00AE53D6">
        <w:rPr>
          <w:color w:val="C45911" w:themeColor="accent2" w:themeShade="BF"/>
        </w:rPr>
        <w:t xml:space="preserve">Aim: </w:t>
      </w:r>
    </w:p>
    <w:p w14:paraId="3C0E329E" w14:textId="77777777" w:rsidR="00F83F47" w:rsidRDefault="00AE53D6" w:rsidP="00AE53D6">
      <w:pPr>
        <w:pStyle w:val="ListParagraph"/>
        <w:numPr>
          <w:ilvl w:val="0"/>
          <w:numId w:val="1"/>
        </w:numPr>
      </w:pPr>
      <w:r>
        <w:t>XXXXXXXXXXXXXXXXXXXXXX</w:t>
      </w:r>
    </w:p>
    <w:p w14:paraId="07B8A9C0" w14:textId="77777777" w:rsidR="00AE53D6" w:rsidRDefault="00AE53D6" w:rsidP="00AE53D6"/>
    <w:p w14:paraId="5254CFC4" w14:textId="77777777" w:rsidR="00AE53D6" w:rsidRPr="00AE53D6" w:rsidRDefault="00AE53D6" w:rsidP="00AE53D6">
      <w:pPr>
        <w:rPr>
          <w:color w:val="C45911" w:themeColor="accent2" w:themeShade="BF"/>
        </w:rPr>
      </w:pPr>
      <w:r w:rsidRPr="00AE53D6">
        <w:rPr>
          <w:color w:val="C45911" w:themeColor="accent2" w:themeShade="BF"/>
        </w:rPr>
        <w:t>Method:</w:t>
      </w:r>
    </w:p>
    <w:p w14:paraId="1AB361B4" w14:textId="77777777" w:rsidR="00AE53D6" w:rsidRDefault="00AE53D6" w:rsidP="00AE53D6">
      <w:pPr>
        <w:pStyle w:val="ListParagraph"/>
        <w:numPr>
          <w:ilvl w:val="0"/>
          <w:numId w:val="1"/>
        </w:numPr>
      </w:pPr>
      <w:r>
        <w:t>XXXXXXXXXXXXXXXXXXXX</w:t>
      </w:r>
    </w:p>
    <w:p w14:paraId="6EB80583" w14:textId="77777777" w:rsidR="00AE53D6" w:rsidRDefault="00AE53D6" w:rsidP="00AE53D6">
      <w:pPr>
        <w:pStyle w:val="ListParagraph"/>
        <w:numPr>
          <w:ilvl w:val="0"/>
          <w:numId w:val="1"/>
        </w:numPr>
      </w:pPr>
      <w:r>
        <w:t>XXXXXXXXXXXXXXXXXXXXXXXXXXX</w:t>
      </w:r>
    </w:p>
    <w:p w14:paraId="24B86B9A" w14:textId="77777777" w:rsidR="00AE53D6" w:rsidRDefault="00AE53D6" w:rsidP="00AE53D6">
      <w:pPr>
        <w:pStyle w:val="ListParagraph"/>
        <w:numPr>
          <w:ilvl w:val="0"/>
          <w:numId w:val="1"/>
        </w:numPr>
      </w:pPr>
      <w:r>
        <w:t>XXXXXXXXXXXXXXXXXXXXXXX</w:t>
      </w:r>
    </w:p>
    <w:p w14:paraId="5204B3E8" w14:textId="77777777" w:rsidR="00AE53D6" w:rsidRPr="00AE53D6" w:rsidRDefault="00AE53D6" w:rsidP="00AE53D6">
      <w:pPr>
        <w:rPr>
          <w:color w:val="C45911" w:themeColor="accent2" w:themeShade="BF"/>
        </w:rPr>
      </w:pPr>
    </w:p>
    <w:p w14:paraId="1976B7A1" w14:textId="77777777" w:rsidR="00AE53D6" w:rsidRDefault="00AE53D6" w:rsidP="00AE53D6">
      <w:pPr>
        <w:rPr>
          <w:color w:val="C45911" w:themeColor="accent2" w:themeShade="BF"/>
        </w:rPr>
      </w:pPr>
      <w:r w:rsidRPr="00AE53D6">
        <w:rPr>
          <w:color w:val="C45911" w:themeColor="accent2" w:themeShade="BF"/>
        </w:rPr>
        <w:t>Results:</w:t>
      </w:r>
    </w:p>
    <w:p w14:paraId="7A6F67FD" w14:textId="77777777" w:rsidR="00AE53D6" w:rsidRDefault="00AE53D6" w:rsidP="00AE53D6">
      <w:pPr>
        <w:jc w:val="center"/>
        <w:rPr>
          <w:color w:val="C45911" w:themeColor="accent2" w:themeShade="BF"/>
        </w:rPr>
      </w:pPr>
      <w:r>
        <w:rPr>
          <w:noProof/>
        </w:rPr>
        <w:drawing>
          <wp:inline distT="0" distB="0" distL="0" distR="0" wp14:anchorId="72FC6074" wp14:editId="570D2A5D">
            <wp:extent cx="3258614" cy="3136900"/>
            <wp:effectExtent l="0" t="0" r="0" b="6350"/>
            <wp:docPr id="5" name="Picture 5" descr="Figure S2: Evolution of the central dark matter phase-space density, F , for small-box simulations with different values of E SN. Black and green lines correspond to the dark-matter-only and hydrodynamic fiducial models (E SN = 0.4 Ã 10 51 ergs). Blue and red lines correspond to the models with four times lower (0.1 Ã 10 51 ergs) and four times larger (1.6 Ã 10 51 ergs) values of the parameter E SN , respectivel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S2: Evolution of the central dark matter phase-space density, F , for small-box simulations with different values of E SN. Black and green lines correspond to the dark-matter-only and hydrodynamic fiducial models (E SN = 0.4 Ã 10 51 ergs). Blue and red lines correspond to the models with four times lower (0.1 Ã 10 51 ergs) and four times larger (1.6 Ã 10 51 ergs) values of the parameter E SN , respectivel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864" cy="314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54036" w14:textId="77777777" w:rsidR="009A181D" w:rsidRDefault="009A181D" w:rsidP="009A181D">
      <w:pPr>
        <w:jc w:val="center"/>
        <w:rPr>
          <w:i/>
        </w:rPr>
      </w:pPr>
    </w:p>
    <w:p w14:paraId="41AD0F4A" w14:textId="77777777" w:rsidR="009A181D" w:rsidRDefault="009A181D" w:rsidP="009A181D">
      <w:pPr>
        <w:jc w:val="center"/>
        <w:rPr>
          <w:i/>
        </w:rPr>
      </w:pPr>
    </w:p>
    <w:p w14:paraId="27306226" w14:textId="77777777" w:rsidR="009A181D" w:rsidRPr="009A181D" w:rsidRDefault="00AE53D6" w:rsidP="009A181D">
      <w:pPr>
        <w:jc w:val="center"/>
        <w:rPr>
          <w:i/>
        </w:rPr>
      </w:pPr>
      <w:r w:rsidRPr="00AE53D6">
        <w:rPr>
          <w:i/>
        </w:rPr>
        <w:t xml:space="preserve">Figure S2: Evolution of the central dark matter phase-space density, F , for small-box simulations with different values of E SN. Black and green lines correspond to the dark-matter-only and hydrodynamic fiducial models (E SN = 0.4 × 10 51 ergs). Blue and red lines correspond to the models with four times lower (0.1 × 10 51 ergs) and four times larger (1.6 × 10 51 ergs) values of the parameter E </w:t>
      </w:r>
      <w:proofErr w:type="gramStart"/>
      <w:r w:rsidRPr="00AE53D6">
        <w:rPr>
          <w:i/>
        </w:rPr>
        <w:t>SN ,</w:t>
      </w:r>
      <w:proofErr w:type="gramEnd"/>
      <w:r w:rsidRPr="00AE53D6">
        <w:rPr>
          <w:i/>
        </w:rPr>
        <w:t xml:space="preserve"> respectivel</w:t>
      </w:r>
      <w:r w:rsidR="009A181D">
        <w:rPr>
          <w:i/>
        </w:rPr>
        <w:t xml:space="preserve">y. Credit: </w:t>
      </w:r>
      <w:r w:rsidR="009A181D" w:rsidRPr="009A181D">
        <w:rPr>
          <w:i/>
        </w:rPr>
        <w:t xml:space="preserve">Sergey </w:t>
      </w:r>
      <w:proofErr w:type="spellStart"/>
      <w:r w:rsidR="009A181D" w:rsidRPr="009A181D">
        <w:rPr>
          <w:i/>
        </w:rPr>
        <w:t>Mashchenko</w:t>
      </w:r>
      <w:proofErr w:type="spellEnd"/>
    </w:p>
    <w:p w14:paraId="06322499" w14:textId="77777777" w:rsidR="00AE53D6" w:rsidRPr="00AE53D6" w:rsidRDefault="00AE53D6" w:rsidP="009A181D">
      <w:pPr>
        <w:rPr>
          <w:i/>
        </w:rPr>
      </w:pPr>
    </w:p>
    <w:sectPr w:rsidR="00AE53D6" w:rsidRPr="00AE53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2C91"/>
    <w:multiLevelType w:val="hybridMultilevel"/>
    <w:tmpl w:val="04B63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D6"/>
    <w:rsid w:val="009A181D"/>
    <w:rsid w:val="00AE53D6"/>
    <w:rsid w:val="00CE648B"/>
    <w:rsid w:val="00F8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1ED3"/>
  <w15:chartTrackingRefBased/>
  <w15:docId w15:val="{5AB53A61-7279-4A2E-984C-AFD59D24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Techonology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Spadafora</dc:creator>
  <cp:keywords/>
  <dc:description/>
  <cp:lastModifiedBy>Amanda Western</cp:lastModifiedBy>
  <cp:revision>2</cp:revision>
  <dcterms:created xsi:type="dcterms:W3CDTF">2020-11-20T05:40:00Z</dcterms:created>
  <dcterms:modified xsi:type="dcterms:W3CDTF">2020-11-20T05:40:00Z</dcterms:modified>
</cp:coreProperties>
</file>